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黑体" w:hAnsi="黑体" w:eastAsia="黑体" w:cs="黑体"/>
          <w:sz w:val="32"/>
          <w:szCs w:val="32"/>
        </w:rPr>
      </w:pPr>
      <w:r>
        <w:rPr>
          <w:rFonts w:hint="eastAsia" w:ascii="黑体" w:hAnsi="黑体" w:eastAsia="黑体" w:cs="黑体"/>
          <w:sz w:val="32"/>
          <w:szCs w:val="32"/>
        </w:rPr>
        <w:t>附件1</w:t>
      </w:r>
    </w:p>
    <w:p>
      <w:pPr>
        <w:widowControl/>
        <w:spacing w:line="360" w:lineRule="auto"/>
        <w:jc w:val="center"/>
        <w:rPr>
          <w:rFonts w:ascii="宋体" w:hAnsi="宋体"/>
          <w:sz w:val="24"/>
        </w:rPr>
      </w:pPr>
      <w:r>
        <w:rPr>
          <w:rFonts w:hint="eastAsia" w:ascii="宋体" w:hAnsi="宋体"/>
          <w:sz w:val="24"/>
        </w:rPr>
        <w:t>师范生免试认定教师资格基本条件鉴定表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635"/>
        <w:gridCol w:w="1755"/>
        <w:gridCol w:w="181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09" w:type="dxa"/>
            <w:noWrap w:val="0"/>
            <w:vAlign w:val="top"/>
          </w:tcPr>
          <w:p>
            <w:pPr>
              <w:widowControl/>
              <w:spacing w:line="360" w:lineRule="auto"/>
              <w:jc w:val="center"/>
              <w:rPr>
                <w:rFonts w:ascii="宋体" w:hAnsi="宋体"/>
                <w:sz w:val="24"/>
              </w:rPr>
            </w:pPr>
            <w:r>
              <w:rPr>
                <w:rFonts w:hint="eastAsia" w:ascii="宋体" w:hAnsi="宋体"/>
                <w:sz w:val="24"/>
              </w:rPr>
              <w:t>姓名</w:t>
            </w:r>
          </w:p>
        </w:tc>
        <w:tc>
          <w:tcPr>
            <w:tcW w:w="1635" w:type="dxa"/>
            <w:noWrap w:val="0"/>
            <w:vAlign w:val="top"/>
          </w:tcPr>
          <w:p>
            <w:pPr>
              <w:widowControl/>
              <w:spacing w:line="360" w:lineRule="auto"/>
              <w:jc w:val="center"/>
              <w:rPr>
                <w:rFonts w:ascii="宋体" w:hAnsi="宋体"/>
                <w:sz w:val="24"/>
              </w:rPr>
            </w:pPr>
          </w:p>
        </w:tc>
        <w:tc>
          <w:tcPr>
            <w:tcW w:w="1755" w:type="dxa"/>
            <w:noWrap w:val="0"/>
            <w:vAlign w:val="top"/>
          </w:tcPr>
          <w:p>
            <w:pPr>
              <w:widowControl/>
              <w:spacing w:line="360" w:lineRule="auto"/>
              <w:jc w:val="center"/>
              <w:rPr>
                <w:rFonts w:ascii="宋体" w:hAnsi="宋体"/>
                <w:sz w:val="24"/>
              </w:rPr>
            </w:pPr>
            <w:r>
              <w:rPr>
                <w:rFonts w:hint="eastAsia" w:ascii="宋体" w:hAnsi="宋体"/>
                <w:sz w:val="24"/>
              </w:rPr>
              <w:t>性别</w:t>
            </w:r>
          </w:p>
        </w:tc>
        <w:tc>
          <w:tcPr>
            <w:tcW w:w="1815" w:type="dxa"/>
            <w:noWrap w:val="0"/>
            <w:vAlign w:val="top"/>
          </w:tcPr>
          <w:p>
            <w:pPr>
              <w:widowControl/>
              <w:spacing w:line="360" w:lineRule="auto"/>
              <w:jc w:val="center"/>
              <w:rPr>
                <w:rFonts w:ascii="宋体" w:hAnsi="宋体"/>
                <w:sz w:val="24"/>
              </w:rPr>
            </w:pPr>
          </w:p>
        </w:tc>
        <w:tc>
          <w:tcPr>
            <w:tcW w:w="1808" w:type="dxa"/>
            <w:vMerge w:val="restart"/>
            <w:noWrap w:val="0"/>
            <w:vAlign w:val="center"/>
          </w:tcPr>
          <w:p>
            <w:pPr>
              <w:widowControl/>
              <w:spacing w:line="360" w:lineRule="auto"/>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09" w:type="dxa"/>
            <w:noWrap w:val="0"/>
            <w:vAlign w:val="top"/>
          </w:tcPr>
          <w:p>
            <w:pPr>
              <w:widowControl/>
              <w:spacing w:line="360" w:lineRule="auto"/>
              <w:jc w:val="center"/>
              <w:rPr>
                <w:rFonts w:ascii="宋体" w:hAnsi="宋体"/>
                <w:sz w:val="24"/>
              </w:rPr>
            </w:pPr>
            <w:r>
              <w:rPr>
                <w:rFonts w:hint="eastAsia" w:ascii="宋体" w:hAnsi="宋体"/>
                <w:sz w:val="24"/>
              </w:rPr>
              <w:t>学号</w:t>
            </w:r>
          </w:p>
        </w:tc>
        <w:tc>
          <w:tcPr>
            <w:tcW w:w="1635" w:type="dxa"/>
            <w:noWrap w:val="0"/>
            <w:vAlign w:val="top"/>
          </w:tcPr>
          <w:p>
            <w:pPr>
              <w:widowControl/>
              <w:spacing w:line="360" w:lineRule="auto"/>
              <w:jc w:val="center"/>
              <w:rPr>
                <w:rFonts w:ascii="宋体" w:hAnsi="宋体"/>
                <w:sz w:val="24"/>
              </w:rPr>
            </w:pPr>
          </w:p>
        </w:tc>
        <w:tc>
          <w:tcPr>
            <w:tcW w:w="1755" w:type="dxa"/>
            <w:noWrap w:val="0"/>
            <w:vAlign w:val="top"/>
          </w:tcPr>
          <w:p>
            <w:pPr>
              <w:widowControl/>
              <w:spacing w:line="360" w:lineRule="auto"/>
              <w:jc w:val="center"/>
              <w:rPr>
                <w:rFonts w:ascii="宋体" w:hAnsi="宋体"/>
                <w:sz w:val="24"/>
              </w:rPr>
            </w:pPr>
            <w:r>
              <w:rPr>
                <w:rFonts w:hint="eastAsia" w:ascii="宋体" w:hAnsi="宋体"/>
                <w:sz w:val="24"/>
              </w:rPr>
              <w:t>年级</w:t>
            </w:r>
          </w:p>
        </w:tc>
        <w:tc>
          <w:tcPr>
            <w:tcW w:w="1815" w:type="dxa"/>
            <w:noWrap w:val="0"/>
            <w:vAlign w:val="top"/>
          </w:tcPr>
          <w:p>
            <w:pPr>
              <w:widowControl/>
              <w:spacing w:line="360" w:lineRule="auto"/>
              <w:jc w:val="center"/>
              <w:rPr>
                <w:rFonts w:ascii="宋体" w:hAnsi="宋体"/>
                <w:sz w:val="24"/>
              </w:rPr>
            </w:pPr>
          </w:p>
        </w:tc>
        <w:tc>
          <w:tcPr>
            <w:tcW w:w="1808" w:type="dxa"/>
            <w:vMerge w:val="continue"/>
            <w:noWrap w:val="0"/>
            <w:vAlign w:val="top"/>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09" w:type="dxa"/>
            <w:noWrap w:val="0"/>
            <w:vAlign w:val="top"/>
          </w:tcPr>
          <w:p>
            <w:pPr>
              <w:widowControl/>
              <w:spacing w:line="360" w:lineRule="auto"/>
              <w:jc w:val="center"/>
              <w:rPr>
                <w:rFonts w:ascii="宋体" w:hAnsi="宋体"/>
                <w:sz w:val="24"/>
              </w:rPr>
            </w:pPr>
            <w:r>
              <w:rPr>
                <w:rFonts w:hint="eastAsia" w:ascii="宋体" w:hAnsi="宋体"/>
                <w:sz w:val="24"/>
              </w:rPr>
              <w:t>学院</w:t>
            </w:r>
          </w:p>
        </w:tc>
        <w:tc>
          <w:tcPr>
            <w:tcW w:w="1635" w:type="dxa"/>
            <w:noWrap w:val="0"/>
            <w:vAlign w:val="top"/>
          </w:tcPr>
          <w:p>
            <w:pPr>
              <w:widowControl/>
              <w:spacing w:line="360" w:lineRule="auto"/>
              <w:jc w:val="center"/>
              <w:rPr>
                <w:rFonts w:ascii="宋体" w:hAnsi="宋体"/>
                <w:sz w:val="24"/>
              </w:rPr>
            </w:pPr>
          </w:p>
        </w:tc>
        <w:tc>
          <w:tcPr>
            <w:tcW w:w="1755" w:type="dxa"/>
            <w:noWrap w:val="0"/>
            <w:vAlign w:val="top"/>
          </w:tcPr>
          <w:p>
            <w:pPr>
              <w:widowControl/>
              <w:spacing w:line="360" w:lineRule="auto"/>
              <w:jc w:val="center"/>
              <w:rPr>
                <w:rFonts w:ascii="宋体" w:hAnsi="宋体"/>
                <w:sz w:val="24"/>
              </w:rPr>
            </w:pPr>
            <w:r>
              <w:rPr>
                <w:rFonts w:hint="eastAsia" w:ascii="宋体" w:hAnsi="宋体"/>
                <w:sz w:val="24"/>
              </w:rPr>
              <w:t>所学专业</w:t>
            </w:r>
          </w:p>
        </w:tc>
        <w:tc>
          <w:tcPr>
            <w:tcW w:w="1815" w:type="dxa"/>
            <w:noWrap w:val="0"/>
            <w:vAlign w:val="top"/>
          </w:tcPr>
          <w:p>
            <w:pPr>
              <w:widowControl/>
              <w:spacing w:line="360" w:lineRule="auto"/>
              <w:jc w:val="center"/>
              <w:rPr>
                <w:rFonts w:ascii="宋体" w:hAnsi="宋体"/>
                <w:sz w:val="24"/>
              </w:rPr>
            </w:pPr>
          </w:p>
        </w:tc>
        <w:tc>
          <w:tcPr>
            <w:tcW w:w="1808" w:type="dxa"/>
            <w:vMerge w:val="continue"/>
            <w:noWrap w:val="0"/>
            <w:vAlign w:val="top"/>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09" w:type="dxa"/>
            <w:noWrap w:val="0"/>
            <w:vAlign w:val="top"/>
          </w:tcPr>
          <w:p>
            <w:pPr>
              <w:widowControl/>
              <w:spacing w:line="360" w:lineRule="auto"/>
              <w:jc w:val="center"/>
              <w:rPr>
                <w:rFonts w:ascii="宋体" w:hAnsi="宋体"/>
                <w:sz w:val="24"/>
              </w:rPr>
            </w:pPr>
            <w:r>
              <w:rPr>
                <w:rFonts w:hint="eastAsia" w:ascii="宋体" w:hAnsi="宋体"/>
                <w:sz w:val="24"/>
              </w:rPr>
              <w:t>联系电话</w:t>
            </w:r>
          </w:p>
        </w:tc>
        <w:tc>
          <w:tcPr>
            <w:tcW w:w="1635" w:type="dxa"/>
            <w:noWrap w:val="0"/>
            <w:vAlign w:val="top"/>
          </w:tcPr>
          <w:p>
            <w:pPr>
              <w:widowControl/>
              <w:spacing w:line="360" w:lineRule="auto"/>
              <w:jc w:val="center"/>
              <w:rPr>
                <w:rFonts w:ascii="宋体" w:hAnsi="宋体"/>
                <w:sz w:val="24"/>
              </w:rPr>
            </w:pPr>
          </w:p>
        </w:tc>
        <w:tc>
          <w:tcPr>
            <w:tcW w:w="1755" w:type="dxa"/>
            <w:noWrap w:val="0"/>
            <w:vAlign w:val="top"/>
          </w:tcPr>
          <w:p>
            <w:pPr>
              <w:widowControl/>
              <w:spacing w:line="360" w:lineRule="auto"/>
              <w:jc w:val="center"/>
              <w:rPr>
                <w:rFonts w:ascii="宋体" w:hAnsi="宋体"/>
                <w:sz w:val="24"/>
              </w:rPr>
            </w:pPr>
            <w:r>
              <w:rPr>
                <w:rFonts w:hint="eastAsia" w:ascii="宋体" w:hAnsi="宋体"/>
                <w:sz w:val="24"/>
              </w:rPr>
              <w:t>申请任教学科</w:t>
            </w:r>
          </w:p>
        </w:tc>
        <w:tc>
          <w:tcPr>
            <w:tcW w:w="1815" w:type="dxa"/>
            <w:noWrap w:val="0"/>
            <w:vAlign w:val="top"/>
          </w:tcPr>
          <w:p>
            <w:pPr>
              <w:widowControl/>
              <w:spacing w:line="360" w:lineRule="auto"/>
              <w:jc w:val="center"/>
              <w:rPr>
                <w:rFonts w:ascii="宋体" w:hAnsi="宋体"/>
                <w:sz w:val="24"/>
              </w:rPr>
            </w:pPr>
          </w:p>
        </w:tc>
        <w:tc>
          <w:tcPr>
            <w:tcW w:w="1808" w:type="dxa"/>
            <w:vMerge w:val="continue"/>
            <w:noWrap w:val="0"/>
            <w:vAlign w:val="top"/>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22" w:type="dxa"/>
            <w:gridSpan w:val="5"/>
            <w:noWrap w:val="0"/>
            <w:vAlign w:val="top"/>
          </w:tcPr>
          <w:p>
            <w:pPr>
              <w:widowControl/>
              <w:spacing w:line="360" w:lineRule="auto"/>
              <w:jc w:val="center"/>
              <w:rPr>
                <w:rFonts w:ascii="宋体" w:hAnsi="宋体"/>
                <w:kern w:val="0"/>
                <w:sz w:val="28"/>
                <w:szCs w:val="28"/>
              </w:rPr>
            </w:pPr>
            <w:r>
              <w:rPr>
                <w:rFonts w:hint="eastAsia" w:ascii="宋体" w:hAnsi="宋体"/>
                <w:sz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widowControl/>
              <w:spacing w:line="360" w:lineRule="auto"/>
              <w:jc w:val="left"/>
              <w:rPr>
                <w:rFonts w:ascii="宋体" w:hAnsi="宋体"/>
                <w:sz w:val="24"/>
              </w:rPr>
            </w:pPr>
            <w:r>
              <w:rPr>
                <w:rFonts w:hint="eastAsia" w:ascii="宋体" w:hAnsi="宋体"/>
                <w:sz w:val="24"/>
              </w:rPr>
              <w:t>第1条：普通话水平达二级甲等及以上。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widowControl/>
              <w:spacing w:line="360" w:lineRule="auto"/>
              <w:jc w:val="left"/>
              <w:rPr>
                <w:rFonts w:ascii="宋体" w:hAnsi="宋体"/>
                <w:sz w:val="24"/>
              </w:rPr>
            </w:pPr>
            <w:r>
              <w:rPr>
                <w:rFonts w:hint="eastAsia" w:ascii="宋体" w:hAnsi="宋体"/>
                <w:sz w:val="24"/>
              </w:rPr>
              <w:t>第2条：在读期间学年综合成绩平均分在60分（含）以上。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widowControl/>
              <w:spacing w:line="360" w:lineRule="auto"/>
              <w:jc w:val="left"/>
              <w:rPr>
                <w:rFonts w:ascii="宋体" w:hAnsi="宋体"/>
                <w:kern w:val="0"/>
                <w:sz w:val="28"/>
                <w:szCs w:val="28"/>
              </w:rPr>
            </w:pPr>
            <w:r>
              <w:rPr>
                <w:rFonts w:hint="eastAsia" w:ascii="宋体" w:hAnsi="宋体"/>
                <w:sz w:val="24"/>
              </w:rPr>
              <w:t>第3条：在读期间参加校级学科竞赛至少一项。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widowControl/>
              <w:spacing w:line="360" w:lineRule="auto"/>
              <w:jc w:val="left"/>
              <w:rPr>
                <w:rFonts w:ascii="宋体" w:hAnsi="宋体"/>
                <w:sz w:val="24"/>
              </w:rPr>
            </w:pPr>
            <w:r>
              <w:rPr>
                <w:rFonts w:hint="eastAsia" w:ascii="宋体" w:hAnsi="宋体"/>
                <w:sz w:val="24"/>
              </w:rPr>
              <w:t>第4条：在读期间参加教育公益类社会实践至少一项。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负责人签字：                           院部公章</w:t>
            </w:r>
          </w:p>
          <w:p>
            <w:pPr>
              <w:widowControl/>
              <w:spacing w:line="360" w:lineRule="auto"/>
              <w:jc w:val="left"/>
              <w:rPr>
                <w:rFonts w:hint="eastAsia" w:ascii="宋体" w:hAnsi="宋体"/>
                <w:sz w:val="24"/>
              </w:rPr>
            </w:pPr>
          </w:p>
          <w:p>
            <w:pPr>
              <w:widowControl/>
              <w:spacing w:line="360" w:lineRule="auto"/>
              <w:jc w:val="left"/>
              <w:rPr>
                <w:rFonts w:ascii="宋体" w:hAnsi="宋体"/>
                <w:sz w:val="24"/>
              </w:rPr>
            </w:pPr>
          </w:p>
          <w:p>
            <w:pPr>
              <w:widowControl/>
              <w:spacing w:line="360" w:lineRule="auto"/>
              <w:ind w:right="480"/>
              <w:jc w:val="center"/>
              <w:rPr>
                <w:rFonts w:ascii="宋体" w:hAnsi="宋体"/>
                <w:b/>
                <w:sz w:val="24"/>
              </w:rPr>
            </w:pPr>
            <w:r>
              <w:rPr>
                <w:rStyle w:val="5"/>
                <w:rFonts w:hint="eastAsia"/>
                <w:color w:val="252525"/>
                <w:sz w:val="24"/>
              </w:rPr>
              <w:t xml:space="preserve">                       </w:t>
            </w:r>
            <w:r>
              <w:rPr>
                <w:rStyle w:val="5"/>
                <w:b w:val="0"/>
                <w:color w:val="252525"/>
                <w:sz w:val="24"/>
              </w:rPr>
              <w:t>年     月</w:t>
            </w:r>
            <w:r>
              <w:rPr>
                <w:rStyle w:val="5"/>
                <w:rFonts w:hint="eastAsia"/>
                <w:b w:val="0"/>
                <w:color w:val="252525"/>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widowControl/>
              <w:spacing w:line="360" w:lineRule="auto"/>
              <w:jc w:val="left"/>
              <w:rPr>
                <w:rFonts w:ascii="宋体" w:hAnsi="宋体"/>
                <w:sz w:val="24"/>
              </w:rPr>
            </w:pPr>
            <w:r>
              <w:rPr>
                <w:rFonts w:hint="eastAsia" w:ascii="宋体" w:hAnsi="宋体"/>
                <w:sz w:val="24"/>
              </w:rPr>
              <w:t>说明事项：</w:t>
            </w:r>
          </w:p>
          <w:p>
            <w:pPr>
              <w:widowControl/>
              <w:spacing w:line="360" w:lineRule="auto"/>
              <w:jc w:val="left"/>
              <w:rPr>
                <w:rFonts w:ascii="宋体" w:hAnsi="宋体"/>
                <w:sz w:val="24"/>
              </w:rPr>
            </w:pPr>
            <w:r>
              <w:rPr>
                <w:rFonts w:hint="eastAsia" w:ascii="宋体" w:hAnsi="宋体"/>
                <w:sz w:val="24"/>
              </w:rPr>
              <w:t>1.以上基本条件必须同时满足方可鉴定通过。</w:t>
            </w:r>
          </w:p>
          <w:p>
            <w:pPr>
              <w:widowControl/>
              <w:spacing w:line="360" w:lineRule="auto"/>
              <w:jc w:val="left"/>
              <w:rPr>
                <w:rFonts w:ascii="宋体" w:hAnsi="宋体"/>
                <w:sz w:val="24"/>
              </w:rPr>
            </w:pPr>
            <w:r>
              <w:rPr>
                <w:rFonts w:hint="eastAsia" w:ascii="宋体" w:hAnsi="宋体"/>
                <w:sz w:val="24"/>
              </w:rPr>
              <w:t>2.师范生在读期间获省级及以上学科竞赛奖项的可认定为符合师范生教育教学免试认定基本条件第2、3、4条。</w:t>
            </w:r>
          </w:p>
          <w:p>
            <w:pPr>
              <w:widowControl/>
              <w:spacing w:line="360" w:lineRule="auto"/>
              <w:jc w:val="left"/>
              <w:rPr>
                <w:rFonts w:ascii="宋体" w:hAnsi="宋体"/>
                <w:sz w:val="24"/>
              </w:rPr>
            </w:pPr>
            <w:r>
              <w:rPr>
                <w:rFonts w:hint="eastAsia" w:ascii="宋体" w:hAnsi="宋体"/>
                <w:sz w:val="24"/>
              </w:rPr>
              <w:t>3.以上条件须提供证明材料。（报名时可不提供第1条证明材料）</w:t>
            </w:r>
          </w:p>
        </w:tc>
      </w:tr>
    </w:tbl>
    <w:p>
      <w:pPr>
        <w:widowControl/>
        <w:spacing w:line="360" w:lineRule="auto"/>
        <w:jc w:val="center"/>
        <w:rPr>
          <w:rFonts w:hint="eastAsia" w:ascii="方正小标宋简体" w:hAnsi="方正小标宋简体" w:eastAsia="方正小标宋简体" w:cs="方正小标宋简体"/>
          <w:sz w:val="40"/>
          <w:szCs w:val="4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GM2MWE4ZGRlNDc3NmUyMDA1OWVhOWUxNjI0YWUifQ=="/>
  </w:docVars>
  <w:rsids>
    <w:rsidRoot w:val="1EBC58C9"/>
    <w:rsid w:val="1EBC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2023-09-27T09:04:00Z</dcterms:created>
  <dc:creator>妍</dc:creator>
  <cp:lastModifiedBy>妍</cp:lastModifiedBy>
  <dcterms:modified xsi:type="dcterms:W3CDTF">2023-09-27T09:04:55Z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624F9AD92FBA4E26AE3B8053E025C22F_11</vt:lpwstr>
  </property>
</Properties>
</file>