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 xml:space="preserve">西安交通工程学院学生日常行为规范（补充） 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要求全校学生牢固树立爱校意识，要懂得：校荣我荣、校衰我耻的理念，时刻谨记我校校训、大学精神和道钉精神的内涵。同时在校期间佩戴校徽。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要求全校学生养成良好的卫生习惯，每日认真做教室、宿舍等场所的卫生工作，确保无任何卫生死角，教室、宿舍干净整洁，同时做好宿舍通风。同时牢固绷紧疫情防控思想，加强体育锻炼、合理饮食增强免疫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要求全校学生要注重良好礼貌礼节习惯的养成，尊敬师长、主动问好；敬老爱幼、乐于助人；餐厅用餐、借还图书要按序排队，不得插队。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要求全体学生要严格遵守学习纪律，每日到课不迟到、不早退、不携带早餐进入教学楼、图书馆。课堂上不交头接耳，不随意走动和出入教室。 认真预习、听课、做笔记，及时复习和总结已学知识，不得在课堂上玩手机或做与学习无关的事情。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第五条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要求全体学生按时作息。按规定时间起床、出操（早锻炼）、就餐、上课、自习和参加课外活动。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第六条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禁止穿背心、拖鞋、奇装异服进入教室、图书馆、办公楼、学术报告厅等公共场所。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第七条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讲究卫生，养成良好的个人卫生习惯。保持仪容整洁，发式大方，不浓妆艳抹，不过度染发，不随地吐痰；衣服、被褥要勤洗、勤晒、勤换。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第八条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公共场合做到举止端庄大方，男女交往应自尊、自重、自爱，禁止在校园内勾肩搭背等不文明行为。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第九条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待人接物要热情周到，讲话注意场合，坚持礼貌用语。说话不夹带粗俗字词，不谩骂、挖苦和取笑他人。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严禁赌博、打架斗殴、酗酒、在校园任何区域吸烟，尤其是教学楼卫生间。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ZXiaoBiaoSong-B05S">
    <w:altName w:val="ダブル魚 風涯毛筆字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ダブル魚 風涯毛筆字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OWVkMmViZmIyZGZmMjA0ZWU2NWIzZGE4NWViYjIifQ=="/>
  </w:docVars>
  <w:rsids>
    <w:rsidRoot w:val="72A822CE"/>
    <w:rsid w:val="72A8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2023-04-08T08:54:00Z</dcterms:created>
  <dc:creator>RMIAO</dc:creator>
  <cp:lastModifiedBy>RMIAO</cp:lastModifiedBy>
  <dcterms:modified xsi:type="dcterms:W3CDTF">2023-04-08T09:08:43Z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C29C2798EDA34481BDC0E6735E730842_11</vt:lpwstr>
  </property>
</Properties>
</file>