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58"/>
        <w:gridCol w:w="1560"/>
        <w:gridCol w:w="1185"/>
        <w:gridCol w:w="1290"/>
        <w:gridCol w:w="945"/>
        <w:gridCol w:w="1035"/>
        <w:gridCol w:w="810"/>
        <w:gridCol w:w="780"/>
        <w:gridCol w:w="1020"/>
        <w:gridCol w:w="975"/>
        <w:gridCol w:w="810"/>
        <w:gridCol w:w="780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  <w:lang w:val="en-US" w:eastAsia="zh-CN"/>
              </w:rPr>
              <w:t>教材评价结果汇总表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院（部）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院长（主任）签字：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学年学期：20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-20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 xml:space="preserve">学年第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主编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学生评价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教师评价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院（部）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参评人数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非常同意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不同意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参评人数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非常同意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不同意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同意继续选用      □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不同意继续选用    □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D5D318E"/>
    <w:rsid w:val="16CC59BC"/>
    <w:rsid w:val="511A1CF1"/>
    <w:rsid w:val="54120217"/>
    <w:rsid w:val="7D5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2022-06-23T01:57:00Z</dcterms:created>
  <dc:creator>妍</dc:creator>
  <cp:lastModifiedBy>妍</cp:lastModifiedBy>
  <dcterms:modified xsi:type="dcterms:W3CDTF">2022-06-23T01:57:20Z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B4F95AAC245A4CCF8B8A1810FA8F4415</vt:lpwstr>
  </property>
</Properties>
</file>