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Verdana" w:hAnsi="Verdana" w:cs="Verdana"/>
          <w:b w:val="0"/>
          <w:bCs w:val="0"/>
          <w:i w:val="0"/>
          <w:iCs w:val="0"/>
          <w:caps w:val="0"/>
          <w:color w:val="333333"/>
          <w:spacing w:val="0"/>
          <w:sz w:val="22"/>
          <w:szCs w:val="22"/>
        </w:rPr>
      </w:pPr>
      <w:r>
        <w:rPr>
          <w:rFonts w:hint="eastAsia" w:ascii="黑体" w:hAnsi="宋体" w:eastAsia="黑体" w:cs="黑体"/>
          <w:color w:val="000000"/>
          <w:kern w:val="0"/>
          <w:sz w:val="32"/>
          <w:szCs w:val="32"/>
          <w:lang w:val="en-US" w:eastAsia="zh-CN" w:bidi="ar"/>
        </w:rPr>
        <w:t xml:space="preserve">附件 </w:t>
      </w:r>
      <w:r>
        <w:rPr>
          <w:rFonts w:hint="default" w:ascii="Times New Roman" w:hAnsi="Times New Roman" w:eastAsia="宋体" w:cs="Times New Roman"/>
          <w:color w:val="000000"/>
          <w:kern w:val="0"/>
          <w:sz w:val="32"/>
          <w:szCs w:val="32"/>
          <w:lang w:val="en-US" w:eastAsia="zh-CN" w:bidi="ar"/>
        </w:rPr>
        <w:t xml:space="preserve">1 </w:t>
      </w:r>
    </w:p>
    <w:p>
      <w:pPr>
        <w:keepNext w:val="0"/>
        <w:keepLines w:val="0"/>
        <w:widowControl/>
        <w:suppressLineNumbers w:val="0"/>
        <w:jc w:val="center"/>
        <w:rPr>
          <w:rFonts w:hint="default" w:ascii="Times New Roman" w:hAnsi="Times New Roman" w:eastAsia="宋体" w:cs="Times New Roman"/>
          <w:b/>
          <w:bCs/>
          <w:color w:val="000000"/>
          <w:kern w:val="0"/>
          <w:sz w:val="36"/>
          <w:szCs w:val="36"/>
          <w:lang w:val="en-US" w:eastAsia="zh-CN" w:bidi="ar"/>
        </w:rPr>
      </w:pPr>
      <w:r>
        <w:rPr>
          <w:rFonts w:hint="default" w:ascii="Times New Roman" w:hAnsi="Times New Roman" w:eastAsia="宋体" w:cs="Times New Roman"/>
          <w:b/>
          <w:bCs/>
          <w:color w:val="000000"/>
          <w:kern w:val="0"/>
          <w:sz w:val="36"/>
          <w:szCs w:val="36"/>
          <w:lang w:val="en-US" w:eastAsia="zh-CN" w:bidi="ar"/>
        </w:rPr>
        <w:t>第八届中国国际“互联网+”大学生创新创业大赛</w:t>
      </w:r>
    </w:p>
    <w:p>
      <w:pPr>
        <w:keepNext w:val="0"/>
        <w:keepLines w:val="0"/>
        <w:widowControl/>
        <w:suppressLineNumbers w:val="0"/>
        <w:jc w:val="center"/>
        <w:rPr>
          <w:rFonts w:hint="default" w:ascii="Times New Roman" w:hAnsi="Times New Roman" w:eastAsia="宋体" w:cs="Times New Roman"/>
          <w:b/>
          <w:bCs/>
          <w:color w:val="000000"/>
          <w:kern w:val="0"/>
          <w:sz w:val="36"/>
          <w:szCs w:val="36"/>
          <w:lang w:val="en-US" w:eastAsia="zh-CN" w:bidi="ar"/>
        </w:rPr>
      </w:pPr>
      <w:r>
        <w:rPr>
          <w:rFonts w:hint="default" w:ascii="Times New Roman" w:hAnsi="Times New Roman" w:eastAsia="宋体" w:cs="Times New Roman"/>
          <w:b/>
          <w:bCs/>
          <w:color w:val="000000"/>
          <w:kern w:val="0"/>
          <w:sz w:val="36"/>
          <w:szCs w:val="36"/>
          <w:lang w:val="en-US" w:eastAsia="zh-CN" w:bidi="ar"/>
        </w:rPr>
        <w:t>高教主赛道方案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Verdana" w:hAnsi="Verdana" w:eastAsia="宋体" w:cs="Verdana"/>
          <w:b w:val="0"/>
          <w:bCs w:val="0"/>
          <w:i w:val="0"/>
          <w:iCs w:val="0"/>
          <w:caps w:val="0"/>
          <w:color w:val="333333"/>
          <w:spacing w:val="0"/>
          <w:kern w:val="0"/>
          <w:sz w:val="22"/>
          <w:szCs w:val="22"/>
          <w:shd w:val="clear" w:fill="FFFFFF"/>
          <w:lang w:val="en-US" w:eastAsia="zh-CN" w:bidi="ar"/>
        </w:rPr>
        <w:t>     </w:t>
      </w:r>
      <w:r>
        <w:rPr>
          <w:rFonts w:hint="default" w:ascii="仿宋_GB2312" w:hAnsi="仿宋_GB2312" w:eastAsia="仿宋_GB2312" w:cs="仿宋_GB2312"/>
          <w:color w:val="000000"/>
          <w:kern w:val="0"/>
          <w:sz w:val="32"/>
          <w:szCs w:val="32"/>
          <w:lang w:val="en-US" w:eastAsia="zh-CN" w:bidi="ar"/>
        </w:rPr>
        <w:t> 第八届中国国际“互联网+”大学生创新创业大赛设高教主赛道（含国际参赛项目）。具体实施方案如下。</w:t>
      </w:r>
    </w:p>
    <w:p>
      <w:pPr>
        <w:keepNext w:val="0"/>
        <w:keepLines w:val="0"/>
        <w:widowControl/>
        <w:suppressLineNumbers w:val="0"/>
        <w:ind w:firstLine="640" w:firstLineChars="200"/>
        <w:jc w:val="left"/>
        <w:rPr>
          <w:rFonts w:hint="default" w:ascii="黑体" w:hAnsi="宋体" w:eastAsia="黑体" w:cs="黑体"/>
          <w:color w:val="000000"/>
          <w:kern w:val="0"/>
          <w:sz w:val="32"/>
          <w:szCs w:val="32"/>
          <w:lang w:val="en-US" w:eastAsia="zh-CN" w:bidi="ar"/>
        </w:rPr>
      </w:pPr>
      <w:r>
        <w:rPr>
          <w:rFonts w:hint="default" w:ascii="黑体" w:hAnsi="宋体" w:eastAsia="黑体" w:cs="黑体"/>
          <w:color w:val="000000"/>
          <w:kern w:val="0"/>
          <w:sz w:val="32"/>
          <w:szCs w:val="32"/>
          <w:lang w:val="en-US" w:eastAsia="zh-CN" w:bidi="ar"/>
        </w:rPr>
        <w:t>一、参赛项目类型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（一）新工科类项目：大数据、云计算、人工智能、区块链、虚拟现实、智能制造、网络空间安全、机器人工程、工业自动化、新材料等领域，符合新工科建设理念和要求的项目；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（二）新医科类项目：现代医疗技术、智能医疗设备、新药研发、健康康养、食药保健、智能医学、生物技术、生物材料等领域，符合新医科建设理念和要求的项目；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（三）新农科类项目：现代种业、智慧农业、智能农机装备、农业大数据、食品营养、休闲农业、森林康养、生态修复、农业碳汇等领域，符合新农科建设理念和要求的项目；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参赛项目团队应认真了解和把握“四新”发展要求，结合以上分类及项目实际，合理选择参赛项目类别。参赛项目不只限于“互联网+”项目，鼓励各类创新创业项目参赛，根据“四新”建设内涵和产业发展方向选择相应类型。</w:t>
      </w:r>
    </w:p>
    <w:p>
      <w:pPr>
        <w:keepNext w:val="0"/>
        <w:keepLines w:val="0"/>
        <w:widowControl/>
        <w:suppressLineNumbers w:val="0"/>
        <w:ind w:firstLine="640" w:firstLineChars="200"/>
        <w:jc w:val="left"/>
        <w:rPr>
          <w:rFonts w:hint="default" w:ascii="黑体" w:hAnsi="宋体" w:eastAsia="黑体" w:cs="黑体"/>
          <w:color w:val="000000"/>
          <w:kern w:val="0"/>
          <w:sz w:val="32"/>
          <w:szCs w:val="32"/>
          <w:lang w:val="en-US" w:eastAsia="zh-CN" w:bidi="ar"/>
        </w:rPr>
      </w:pPr>
      <w:r>
        <w:rPr>
          <w:rFonts w:hint="default" w:ascii="黑体" w:hAnsi="宋体" w:eastAsia="黑体" w:cs="黑体"/>
          <w:color w:val="000000"/>
          <w:kern w:val="0"/>
          <w:sz w:val="32"/>
          <w:szCs w:val="32"/>
          <w:lang w:val="en-US" w:eastAsia="zh-CN" w:bidi="ar"/>
        </w:rPr>
        <w:t>二、参赛方式和要求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一）本赛道以团队为单位报名参赛。允许跨校组建参赛团队，每个团队的成员不少于3人，不多于15人（含团队负责人），须为项目的实际核心成员。参赛团队所报参赛创业项目，须为本团队策划或经营的项目，不得借用他人项目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（三）所有参赛材料和现场答辩原则上使用中文或英文，如有其他语言需求，请联系大赛组委会。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（四）已获本大赛往届全国总决赛各赛道金奖和银奖的项目，不可报名参加本届大赛。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default" w:ascii="黑体" w:hAnsi="宋体" w:eastAsia="黑体" w:cs="黑体"/>
          <w:color w:val="000000"/>
          <w:kern w:val="0"/>
          <w:sz w:val="32"/>
          <w:szCs w:val="32"/>
          <w:lang w:val="en-US" w:eastAsia="zh-CN" w:bidi="ar"/>
        </w:rPr>
        <w:t> 三、参赛组别和对象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根据参赛申报人所处学习阶段，项目分为本科生组、研究生组。根据所处创业阶段，本科生组和研究生组均内设创意组、初创组、成长组，并按照新工科、新医科、新农科、新文科设置参赛项目类型。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我校目前只涉及本科组</w:t>
      </w:r>
      <w:r>
        <w:rPr>
          <w:rFonts w:hint="default" w:ascii="仿宋_GB2312" w:hAnsi="仿宋_GB2312" w:eastAsia="仿宋_GB2312" w:cs="仿宋_GB2312"/>
          <w:color w:val="000000"/>
          <w:kern w:val="0"/>
          <w:sz w:val="32"/>
          <w:szCs w:val="32"/>
          <w:lang w:val="en-US" w:eastAsia="zh-CN" w:bidi="ar"/>
        </w:rPr>
        <w:t>具体参赛条件如下：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1.创意组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（1）参赛项目具有较好的创意和较为成型的产品原型或服务模式，在大赛通知下发之日前尚未完成工商等各类登记注册。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（2）参赛申报人须为项目负责人，项目负责人及成员均须为普通高等学校全日制在校本专科生（不含在职教育）。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（3）学校科技成果转化项目不能参加本组比赛（科技成果的完成人、所有人中参赛申报人排名第一的除外）。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2.初创组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（1）参赛项目工商等各类登记注册未满3年（2019年3月1日及以后注册）。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（3）项目的股权结构中，企业法定代表人的股权不得少于1/3，参赛团队成员股权合计不得少于51%。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3.成长组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（1）参赛项目工商等各类登记注册3年以上（2019年3月1日前注册）。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（3）项目的股权结构中，企业法定代表人的股权不得少于10%，参赛团队成员股权合计不得少于1/3。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default" w:ascii="黑体" w:hAnsi="宋体" w:eastAsia="黑体" w:cs="黑体"/>
          <w:color w:val="000000"/>
          <w:kern w:val="0"/>
          <w:sz w:val="32"/>
          <w:szCs w:val="32"/>
          <w:lang w:val="en-US" w:eastAsia="zh-CN" w:bidi="ar"/>
        </w:rPr>
        <w:t>四、奖项设置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 xml:space="preserve"> 校级奖项参照通知正文。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73" w:lineRule="atLeast"/>
        <w:ind w:left="0" w:right="0"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省级奖项：</w:t>
      </w:r>
      <w:r>
        <w:rPr>
          <w:rFonts w:hint="default" w:ascii="仿宋_GB2312" w:hAnsi="仿宋_GB2312" w:eastAsia="仿宋_GB2312" w:cs="仿宋_GB2312"/>
          <w:color w:val="000000"/>
          <w:kern w:val="0"/>
          <w:sz w:val="32"/>
          <w:szCs w:val="32"/>
          <w:lang w:val="en-US" w:eastAsia="zh-CN" w:bidi="ar"/>
        </w:rPr>
        <w:t>高教主赛道设金奖100个左右、银奖300个左右、铜奖400个左右，奖项将对面向我省重大战略、重点产业、重要</w:t>
      </w:r>
      <w:bookmarkStart w:id="0" w:name="_GoBack"/>
      <w:bookmarkEnd w:id="0"/>
      <w:r>
        <w:rPr>
          <w:rFonts w:hint="default" w:ascii="仿宋_GB2312" w:hAnsi="仿宋_GB2312" w:eastAsia="仿宋_GB2312" w:cs="仿宋_GB2312"/>
          <w:color w:val="000000"/>
          <w:kern w:val="0"/>
          <w:sz w:val="32"/>
          <w:szCs w:val="32"/>
          <w:lang w:val="en-US" w:eastAsia="zh-CN" w:bidi="ar"/>
        </w:rPr>
        <w:t>行业需求的项目予以倾斜。设最佳创意奖、最具商业价值奖、最佳带动就业奖、最具人气奖各1个。设高校集体奖5个、高校优秀组织奖8个。获奖项目将由大赛组委会颁发获奖证书。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A5FF7"/>
    <w:rsid w:val="0EAC6E54"/>
    <w:rsid w:val="18A41245"/>
    <w:rsid w:val="19CA1A61"/>
    <w:rsid w:val="1E05210A"/>
    <w:rsid w:val="25007E14"/>
    <w:rsid w:val="2B0C214E"/>
    <w:rsid w:val="2E620EB2"/>
    <w:rsid w:val="3196159F"/>
    <w:rsid w:val="37E646BB"/>
    <w:rsid w:val="38FB46EE"/>
    <w:rsid w:val="3D27303A"/>
    <w:rsid w:val="3D6B034C"/>
    <w:rsid w:val="42426BD9"/>
    <w:rsid w:val="4F527EEF"/>
    <w:rsid w:val="51F021AD"/>
    <w:rsid w:val="65F5666B"/>
    <w:rsid w:val="663E2AA5"/>
    <w:rsid w:val="6BD3071E"/>
    <w:rsid w:val="6C27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2022-04-15T02:40:00Z</dcterms:created>
  <dc:creator>86150</dc:creator>
  <cp:lastModifiedBy>86150</cp:lastModifiedBy>
  <dcterms:modified xsi:type="dcterms:W3CDTF">2022-04-25T02:22:38Z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59D0B60CEDCD424BAFC855D44F64F5EA</vt:lpwstr>
  </property>
  <property fmtid="{D5CDD505-2E9C-101B-9397-08002B2CF9AE}" pid="4" name="commondata">
    <vt:lpwstr>eyJoZGlkIjoiZTJmMzU1MGVlYjZhYTYwZjdlMjA4ZDk5MWFjYTVjZjEifQ==</vt:lpwstr>
  </property>
</Properties>
</file>